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A6" w:rsidRPr="00194F24" w:rsidRDefault="00491EA6" w:rsidP="00194F24">
      <w:pPr>
        <w:jc w:val="center"/>
        <w:rPr>
          <w:b/>
          <w:sz w:val="32"/>
        </w:rPr>
      </w:pPr>
      <w:r w:rsidRPr="00491EA6">
        <w:rPr>
          <w:b/>
          <w:sz w:val="32"/>
        </w:rPr>
        <w:t>Политика защиты и обработки персональных данных</w:t>
      </w:r>
      <w:r w:rsidR="00194F24" w:rsidRPr="00194F24">
        <w:rPr>
          <w:b/>
          <w:sz w:val="32"/>
        </w:rPr>
        <w:t xml:space="preserve"> </w:t>
      </w:r>
    </w:p>
    <w:p w:rsidR="00194F24" w:rsidRPr="00194F24" w:rsidRDefault="00194F24" w:rsidP="00194F24">
      <w:pPr>
        <w:jc w:val="center"/>
        <w:rPr>
          <w:b/>
          <w:sz w:val="32"/>
        </w:rPr>
      </w:pPr>
      <w:r>
        <w:rPr>
          <w:b/>
          <w:sz w:val="32"/>
          <w:lang w:val="en-US"/>
        </w:rPr>
        <w:t xml:space="preserve">6 </w:t>
      </w:r>
      <w:r>
        <w:rPr>
          <w:b/>
          <w:sz w:val="32"/>
        </w:rPr>
        <w:t>ноября 2018 года</w:t>
      </w:r>
    </w:p>
    <w:p w:rsidR="00491EA6" w:rsidRPr="00491EA6" w:rsidRDefault="00491EA6" w:rsidP="00491EA6">
      <w:pPr>
        <w:rPr>
          <w:b/>
        </w:rPr>
      </w:pPr>
      <w:r w:rsidRPr="00491EA6">
        <w:rPr>
          <w:b/>
        </w:rPr>
        <w:t>1. Общие положения</w:t>
      </w:r>
    </w:p>
    <w:p w:rsidR="00491EA6" w:rsidRDefault="00491EA6" w:rsidP="00491EA6">
      <w:r>
        <w:t xml:space="preserve">1.1. </w:t>
      </w:r>
      <w:proofErr w:type="gramStart"/>
      <w:r>
        <w:t xml:space="preserve">Настоящая Политика в отношении обработки персональных данных (далее — Политика) составлена в соответствии с пунктом 2 статьи 18.1 Федерального закона «О персональных данных» № 152-ФЗ от 27 июля 2006 г.,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 (далее — Данные), которые </w:t>
      </w:r>
      <w:r w:rsidR="00194F24">
        <w:t>ОО «Содействие предпринимательству на территории города Новокузнецка»</w:t>
      </w:r>
      <w:r w:rsidR="0064572A">
        <w:t xml:space="preserve"> </w:t>
      </w:r>
      <w:r>
        <w:t>(</w:t>
      </w:r>
      <w:r w:rsidR="0064572A">
        <w:t>далее</w:t>
      </w:r>
      <w:proofErr w:type="gramEnd"/>
      <w:r w:rsidR="0064572A">
        <w:t xml:space="preserve"> — </w:t>
      </w:r>
      <w:proofErr w:type="gramStart"/>
      <w:r w:rsidR="0064572A">
        <w:t>Оператор</w:t>
      </w:r>
      <w:r>
        <w:t xml:space="preserve">) может получить от субъекта персональных данных, являющегося пользователем сайта (далее — Пользователь), находящегося по адресам в сети Интернет </w:t>
      </w:r>
      <w:hyperlink r:id="rId6" w:history="1">
        <w:r w:rsidR="00194F24" w:rsidRPr="004D3A46">
          <w:rPr>
            <w:rStyle w:val="a3"/>
          </w:rPr>
          <w:t>http://</w:t>
        </w:r>
        <w:r w:rsidR="00194F24" w:rsidRPr="004D3A46">
          <w:rPr>
            <w:rStyle w:val="a3"/>
            <w:lang w:val="en-US"/>
          </w:rPr>
          <w:t>oo</w:t>
        </w:r>
        <w:r w:rsidR="00194F24" w:rsidRPr="004D3A46">
          <w:rPr>
            <w:rStyle w:val="a3"/>
          </w:rPr>
          <w:t>-</w:t>
        </w:r>
        <w:r w:rsidR="00194F24" w:rsidRPr="004D3A46">
          <w:rPr>
            <w:rStyle w:val="a3"/>
            <w:lang w:val="en-US"/>
          </w:rPr>
          <w:t>spn</w:t>
        </w:r>
        <w:r w:rsidR="00194F24" w:rsidRPr="004D3A46">
          <w:rPr>
            <w:rStyle w:val="a3"/>
          </w:rPr>
          <w:t>.</w:t>
        </w:r>
        <w:r w:rsidR="00194F24" w:rsidRPr="004D3A46">
          <w:rPr>
            <w:rStyle w:val="a3"/>
            <w:lang w:val="en-US"/>
          </w:rPr>
          <w:t>ru</w:t>
        </w:r>
      </w:hyperlink>
      <w:r>
        <w:t xml:space="preserve"> </w:t>
      </w:r>
      <w:r w:rsidRPr="00491EA6">
        <w:t xml:space="preserve"> </w:t>
      </w:r>
      <w:r>
        <w:t>и</w:t>
      </w:r>
      <w:r w:rsidR="00194F24" w:rsidRPr="00194F24">
        <w:t xml:space="preserve"> </w:t>
      </w:r>
      <w:r>
        <w:t xml:space="preserve"> </w:t>
      </w:r>
      <w:r w:rsidR="00194F24" w:rsidRPr="00194F24">
        <w:t>http://spn-conference.tilda.ws</w:t>
      </w:r>
      <w:r w:rsidRPr="00491EA6">
        <w:t xml:space="preserve"> </w:t>
      </w:r>
      <w:r>
        <w:t>(далее — Сайт).</w:t>
      </w:r>
      <w:proofErr w:type="gramEnd"/>
    </w:p>
    <w:p w:rsidR="00491EA6" w:rsidRDefault="00491EA6" w:rsidP="00491EA6">
      <w: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491EA6" w:rsidRDefault="00491EA6" w:rsidP="00491EA6">
      <w:r>
        <w:t>1.3. Изменение Политики.</w:t>
      </w:r>
    </w:p>
    <w:p w:rsidR="00491EA6" w:rsidRDefault="00491EA6" w:rsidP="00491EA6">
      <w:r>
        <w:t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491EA6" w:rsidRPr="00491EA6" w:rsidRDefault="00491EA6" w:rsidP="00491EA6">
      <w:pPr>
        <w:rPr>
          <w:b/>
        </w:rPr>
      </w:pPr>
      <w:r w:rsidRPr="00491EA6">
        <w:rPr>
          <w:b/>
        </w:rPr>
        <w:t>2. Термины и принятые сокращения</w:t>
      </w:r>
    </w:p>
    <w:p w:rsidR="00491EA6" w:rsidRDefault="00491EA6" w:rsidP="00491EA6">
      <w:r>
        <w:t>Персональные данные (ПД)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91EA6" w:rsidRDefault="00491EA6" w:rsidP="00491EA6">
      <w: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:rsidR="00491EA6" w:rsidRDefault="00491EA6" w:rsidP="00491EA6">
      <w: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491EA6" w:rsidRDefault="00491EA6" w:rsidP="00491EA6">
      <w:r>
        <w:t>Информационная система персональных данных (ИСПД)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91EA6" w:rsidRDefault="00491EA6" w:rsidP="00491EA6">
      <w:r>
        <w:t>Персональные данные, сделанные общедоступными субъектом персональных данных — ПД, доступ неограниченного круга лиц к которым предоставлен субъектом персональных данных либо по его просьбе.</w:t>
      </w:r>
    </w:p>
    <w:p w:rsidR="00491EA6" w:rsidRDefault="00491EA6" w:rsidP="00491EA6">
      <w: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91EA6" w:rsidRDefault="00491EA6" w:rsidP="00491EA6">
      <w:r>
        <w:t xml:space="preserve"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</w:t>
      </w:r>
      <w:r>
        <w:lastRenderedPageBreak/>
        <w:t>данных и (или) в результате которых уничтожаются материальные носители персональных данных.</w:t>
      </w:r>
    </w:p>
    <w:p w:rsidR="00491EA6" w:rsidRDefault="00491EA6" w:rsidP="00491EA6">
      <w:r>
        <w:t xml:space="preserve">Оператор —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– </w:t>
      </w:r>
      <w:r w:rsidR="00194F24">
        <w:t>ОО «Содействие предпринимательству на территории города Новокузнецка»</w:t>
      </w:r>
      <w:r>
        <w:t>, место нахождения:</w:t>
      </w:r>
      <w:r w:rsidR="00194F24">
        <w:t xml:space="preserve"> 654000,</w:t>
      </w:r>
      <w:r>
        <w:t xml:space="preserve"> </w:t>
      </w:r>
      <w:r w:rsidR="00194F24">
        <w:t>г. Новокузнецк, ул. Орджоникидзе 35, оф. 1502</w:t>
      </w:r>
    </w:p>
    <w:p w:rsidR="00491EA6" w:rsidRPr="00491EA6" w:rsidRDefault="00491EA6" w:rsidP="00491EA6">
      <w:pPr>
        <w:rPr>
          <w:b/>
        </w:rPr>
      </w:pPr>
      <w:r w:rsidRPr="00491EA6">
        <w:rPr>
          <w:b/>
        </w:rPr>
        <w:t>3. Обработка персональных данных</w:t>
      </w:r>
    </w:p>
    <w:p w:rsidR="00491EA6" w:rsidRDefault="00491EA6" w:rsidP="00491EA6">
      <w:r>
        <w:t>3.1. Получение ПД.</w:t>
      </w:r>
    </w:p>
    <w:p w:rsidR="00491EA6" w:rsidRDefault="00491EA6" w:rsidP="00491EA6">
      <w:r>
        <w:t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491EA6" w:rsidRDefault="00491EA6" w:rsidP="00491EA6">
      <w:r>
        <w:t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491EA6" w:rsidRDefault="00491EA6" w:rsidP="00491EA6">
      <w:r>
        <w:t>3.1.3. ПД передаются субъектом для их обработки Оператором путем:</w:t>
      </w:r>
    </w:p>
    <w:p w:rsidR="00491EA6" w:rsidRDefault="00491EA6" w:rsidP="00491EA6">
      <w:pPr>
        <w:pStyle w:val="a4"/>
        <w:numPr>
          <w:ilvl w:val="0"/>
          <w:numId w:val="1"/>
        </w:numPr>
      </w:pPr>
      <w:r>
        <w:t>посещения Сайта Пользователем;</w:t>
      </w:r>
    </w:p>
    <w:p w:rsidR="00491EA6" w:rsidRDefault="00491EA6" w:rsidP="00491EA6">
      <w:pPr>
        <w:pStyle w:val="a4"/>
        <w:numPr>
          <w:ilvl w:val="0"/>
          <w:numId w:val="1"/>
        </w:numPr>
      </w:pPr>
      <w:r>
        <w:t>заполнения Пользователем формы обратной связи на Сайте (заказать звонок, оставить отзыв, регистрация, оформить заказ и другие).</w:t>
      </w:r>
    </w:p>
    <w:p w:rsidR="00491EA6" w:rsidRDefault="00491EA6" w:rsidP="00491EA6">
      <w:r>
        <w:t>3.2. Обработка ПД.</w:t>
      </w:r>
    </w:p>
    <w:p w:rsidR="00491EA6" w:rsidRDefault="00491EA6" w:rsidP="00491EA6">
      <w:r>
        <w:t>3.2.1. Обработка персональных данных осуществляется:</w:t>
      </w:r>
    </w:p>
    <w:p w:rsidR="00491EA6" w:rsidRDefault="00491EA6" w:rsidP="00491EA6">
      <w:pPr>
        <w:pStyle w:val="a4"/>
        <w:numPr>
          <w:ilvl w:val="0"/>
          <w:numId w:val="2"/>
        </w:numPr>
      </w:pPr>
      <w:r>
        <w:t>с согласия субъекта персональных данных на обработку его персональных данных;</w:t>
      </w:r>
    </w:p>
    <w:p w:rsidR="00491EA6" w:rsidRDefault="00491EA6" w:rsidP="00491EA6">
      <w:pPr>
        <w:pStyle w:val="a4"/>
        <w:numPr>
          <w:ilvl w:val="0"/>
          <w:numId w:val="2"/>
        </w:numPr>
      </w:pPr>
      <w: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491EA6" w:rsidRDefault="00491EA6" w:rsidP="00491EA6">
      <w:pPr>
        <w:pStyle w:val="a4"/>
        <w:numPr>
          <w:ilvl w:val="0"/>
          <w:numId w:val="2"/>
        </w:numPr>
      </w:pPr>
      <w: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:rsidR="00491EA6" w:rsidRDefault="00491EA6" w:rsidP="00491EA6"/>
    <w:p w:rsidR="00491EA6" w:rsidRDefault="00491EA6" w:rsidP="00491EA6">
      <w:r>
        <w:t>3.2.2. Цели обработки персональных данных: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повышение осведомленности пользователей Сайта о товарах/работах/услугах</w:t>
      </w:r>
      <w:r w:rsidR="00194F24">
        <w:t xml:space="preserve"> организации</w:t>
      </w:r>
      <w:r>
        <w:t>, предоставление релевантной рекламной информации, оптимизации рекламы, оказание информационной поддержки, консультировани</w:t>
      </w:r>
      <w:r w:rsidR="00194F24">
        <w:t>е</w:t>
      </w:r>
      <w:bookmarkStart w:id="0" w:name="_GoBack"/>
      <w:bookmarkEnd w:id="0"/>
      <w:r>
        <w:t xml:space="preserve">, проведение маркетинговых кампаний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email</w:t>
      </w:r>
      <w:proofErr w:type="spellEnd"/>
      <w:r>
        <w:t>-рассылок и SMS-уведомлений о новостях и акциях и т.п.), отправка уведомлений о статусах обращений, заявок, заказов, а также в иных случаях использования Сайта Пользователем.</w:t>
      </w:r>
    </w:p>
    <w:p w:rsidR="00491EA6" w:rsidRDefault="00491EA6" w:rsidP="00491EA6">
      <w:r>
        <w:t>3.2.3. Категории субъектов персональных данных.</w:t>
      </w:r>
    </w:p>
    <w:p w:rsidR="00491EA6" w:rsidRDefault="00491EA6" w:rsidP="00491EA6">
      <w:r>
        <w:t>Обрабатываются ПД следующих субъектов ПД: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физических лиц - Пользователей Сайта.</w:t>
      </w:r>
    </w:p>
    <w:p w:rsidR="00491EA6" w:rsidRDefault="00491EA6" w:rsidP="00491EA6">
      <w:r>
        <w:lastRenderedPageBreak/>
        <w:t>3.2.4. ПД, обрабатываемые Оператором:</w:t>
      </w:r>
    </w:p>
    <w:p w:rsidR="00491EA6" w:rsidRDefault="00491EA6" w:rsidP="00491EA6"/>
    <w:p w:rsidR="00491EA6" w:rsidRDefault="00491EA6" w:rsidP="00491EA6">
      <w:pPr>
        <w:pStyle w:val="a4"/>
        <w:numPr>
          <w:ilvl w:val="0"/>
          <w:numId w:val="3"/>
        </w:numPr>
      </w:pPr>
      <w:r>
        <w:t>фамилия, имя, отчество физического лица и/или индивидуального предпринимателя, занимаемая должность, адрес электронной почты, контактный телефон, адрес местонахождения;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источник захода на Сайт и информация поискового или рекламного запроса;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пользовательские клики, просмотры страниц, заполнения полей, показы и просмотры баннеров и видео;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данные, характеризующие аудиторные сегменты;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параметры сессии;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>данные о времени посещения;</w:t>
      </w:r>
    </w:p>
    <w:p w:rsidR="00491EA6" w:rsidRDefault="00491EA6" w:rsidP="00491EA6">
      <w:pPr>
        <w:pStyle w:val="a4"/>
        <w:numPr>
          <w:ilvl w:val="0"/>
          <w:numId w:val="3"/>
        </w:numPr>
      </w:pPr>
      <w:r>
        <w:t xml:space="preserve">информация, хранимая в </w:t>
      </w:r>
      <w:proofErr w:type="spellStart"/>
      <w:r>
        <w:t>cookie</w:t>
      </w:r>
      <w:proofErr w:type="spellEnd"/>
      <w:r>
        <w:t>,</w:t>
      </w:r>
    </w:p>
    <w:p w:rsidR="00491EA6" w:rsidRDefault="00491EA6" w:rsidP="00D8512B">
      <w:pPr>
        <w:pStyle w:val="a4"/>
        <w:numPr>
          <w:ilvl w:val="0"/>
          <w:numId w:val="3"/>
        </w:numPr>
      </w:pPr>
      <w:r>
        <w:t>IP адрес.</w:t>
      </w:r>
    </w:p>
    <w:p w:rsidR="00491EA6" w:rsidRDefault="00491EA6" w:rsidP="00491EA6"/>
    <w:p w:rsidR="00491EA6" w:rsidRDefault="00491EA6" w:rsidP="00491EA6">
      <w:r>
        <w:t>3.2.5. Обработка персональных данных ведется:</w:t>
      </w:r>
    </w:p>
    <w:p w:rsidR="00491EA6" w:rsidRDefault="00491EA6" w:rsidP="00491EA6">
      <w:pPr>
        <w:pStyle w:val="a4"/>
        <w:numPr>
          <w:ilvl w:val="0"/>
          <w:numId w:val="4"/>
        </w:numPr>
      </w:pPr>
      <w:r>
        <w:t>с использованием средств автоматизации;</w:t>
      </w:r>
    </w:p>
    <w:p w:rsidR="00491EA6" w:rsidRDefault="00491EA6" w:rsidP="00491EA6">
      <w:pPr>
        <w:pStyle w:val="a4"/>
        <w:numPr>
          <w:ilvl w:val="0"/>
          <w:numId w:val="4"/>
        </w:numPr>
      </w:pPr>
      <w:r>
        <w:t>без использования средств автоматизации.</w:t>
      </w:r>
    </w:p>
    <w:p w:rsidR="00491EA6" w:rsidRDefault="00491EA6" w:rsidP="00491EA6"/>
    <w:p w:rsidR="00491EA6" w:rsidRDefault="00491EA6" w:rsidP="00491EA6">
      <w:r>
        <w:t>3.3. Хранение ПД.</w:t>
      </w:r>
    </w:p>
    <w:p w:rsidR="00491EA6" w:rsidRDefault="00491EA6" w:rsidP="00491EA6">
      <w:r>
        <w:t>3.3.1. ПД субъектов, полученные Оператором, проходят дальнейшую обработку и передаются на хранение в электронном виде.</w:t>
      </w:r>
    </w:p>
    <w:p w:rsidR="00491EA6" w:rsidRDefault="00491EA6" w:rsidP="00491EA6">
      <w:r>
        <w:t>3.3.2. Не допускается хранение и размещение документов, содержащих ПД, в открытых электронных каталогах (</w:t>
      </w:r>
      <w:proofErr w:type="spellStart"/>
      <w:r>
        <w:t>файлообменниках</w:t>
      </w:r>
      <w:proofErr w:type="spellEnd"/>
      <w:r>
        <w:t>) в ИСПД.</w:t>
      </w:r>
    </w:p>
    <w:p w:rsidR="00491EA6" w:rsidRDefault="00491EA6" w:rsidP="00491EA6">
      <w:r>
        <w:t>3.3.3.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491EA6" w:rsidRDefault="00491EA6" w:rsidP="00491EA6">
      <w:r>
        <w:t>3.4. Уничтожение ПД.</w:t>
      </w:r>
    </w:p>
    <w:p w:rsidR="00491EA6" w:rsidRDefault="00491EA6" w:rsidP="00491EA6">
      <w:r>
        <w:t>3.4.1. ПД на электронных носителях уничтожаются путем стирания или форматирования носителей.</w:t>
      </w:r>
    </w:p>
    <w:p w:rsidR="00491EA6" w:rsidRDefault="00491EA6" w:rsidP="00491EA6">
      <w:r>
        <w:t>3.4.2. Факт уничтожения ПД подтверждается документально актом об уничтожении носителей.</w:t>
      </w:r>
    </w:p>
    <w:p w:rsidR="00491EA6" w:rsidRDefault="00491EA6" w:rsidP="00491EA6">
      <w:r>
        <w:t>3.5. Передача ПД.</w:t>
      </w:r>
    </w:p>
    <w:p w:rsidR="00491EA6" w:rsidRDefault="00491EA6" w:rsidP="00491EA6">
      <w:r>
        <w:t>3.5.1. Оператор передает ПД третьим лицам в следующих случаях:</w:t>
      </w:r>
    </w:p>
    <w:p w:rsidR="00491EA6" w:rsidRDefault="00491EA6" w:rsidP="00491EA6">
      <w:pPr>
        <w:pStyle w:val="a4"/>
        <w:numPr>
          <w:ilvl w:val="0"/>
          <w:numId w:val="5"/>
        </w:numPr>
      </w:pPr>
      <w:r>
        <w:t>субъект выразил свое согласие на такие действия;</w:t>
      </w:r>
    </w:p>
    <w:p w:rsidR="00491EA6" w:rsidRDefault="00491EA6" w:rsidP="00491EA6">
      <w:pPr>
        <w:pStyle w:val="a4"/>
        <w:numPr>
          <w:ilvl w:val="0"/>
          <w:numId w:val="5"/>
        </w:numPr>
      </w:pPr>
      <w: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491EA6" w:rsidRDefault="00491EA6" w:rsidP="00491EA6"/>
    <w:p w:rsidR="00491EA6" w:rsidRPr="00491EA6" w:rsidRDefault="00491EA6" w:rsidP="00491EA6">
      <w:pPr>
        <w:rPr>
          <w:b/>
        </w:rPr>
      </w:pPr>
      <w:r w:rsidRPr="00491EA6">
        <w:rPr>
          <w:b/>
        </w:rPr>
        <w:t>4. Защита персональных данных</w:t>
      </w:r>
    </w:p>
    <w:p w:rsidR="00491EA6" w:rsidRDefault="00491EA6" w:rsidP="00491EA6">
      <w:r>
        <w:lastRenderedPageBreak/>
        <w:t>4.1. Основными мерами защиты ПД, используемыми Оператором, являются:</w:t>
      </w:r>
    </w:p>
    <w:p w:rsidR="00491EA6" w:rsidRDefault="00491EA6" w:rsidP="00491EA6">
      <w:r>
        <w:t>4.1.1.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Оператором и его работниками требований к защите ПД.</w:t>
      </w:r>
    </w:p>
    <w:p w:rsidR="00491EA6" w:rsidRDefault="00491EA6" w:rsidP="00491EA6">
      <w:r>
        <w:t>4.1.2. Определение актуальных угроз безопасности ПД при их обработке в ИСПД и разработка мер и мероприятий по защите ПД.</w:t>
      </w:r>
    </w:p>
    <w:p w:rsidR="00491EA6" w:rsidRDefault="00491EA6" w:rsidP="00491EA6">
      <w:r>
        <w:t>4.1.3. Разработка политики в отношении обработки персональных данных.</w:t>
      </w:r>
    </w:p>
    <w:p w:rsidR="00491EA6" w:rsidRDefault="00491EA6" w:rsidP="00491EA6">
      <w:r>
        <w:t>4.1.4. Установление правил доступа к ПД, обрабатываемым в ИСПД.</w:t>
      </w:r>
    </w:p>
    <w:p w:rsidR="00491EA6" w:rsidRDefault="00491EA6" w:rsidP="00491EA6">
      <w:r>
        <w:t>4.1.5. Установление паролей доступа сотрудников Оператора в ИСПД.</w:t>
      </w:r>
    </w:p>
    <w:p w:rsidR="00491EA6" w:rsidRDefault="00491EA6" w:rsidP="00491EA6">
      <w:r>
        <w:t>4.1.6. Соблюдение условий, обеспечивающих сохранность ПД и исключающих несанкционированный к ним доступ.</w:t>
      </w:r>
    </w:p>
    <w:p w:rsidR="00491EA6" w:rsidRDefault="00491EA6" w:rsidP="00491EA6">
      <w:r>
        <w:t>4.1.7. Обнаружение фактов несанкционированного доступа к персональным данным и принятие мер.</w:t>
      </w:r>
    </w:p>
    <w:p w:rsidR="00491EA6" w:rsidRDefault="00491EA6" w:rsidP="00491EA6">
      <w:r>
        <w:t>4.1.8. Восстановление ПД, модифицированных или уничтоженных вследствие несанкционированного доступа к ним.</w:t>
      </w:r>
    </w:p>
    <w:p w:rsidR="00491EA6" w:rsidRDefault="00491EA6" w:rsidP="00491EA6">
      <w:r>
        <w:t>4.1.9.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491EA6" w:rsidRDefault="00491EA6" w:rsidP="00491EA6">
      <w:r>
        <w:t>4.1.10. Осуществление внутреннего контроля и аудита.</w:t>
      </w:r>
    </w:p>
    <w:p w:rsidR="00491EA6" w:rsidRDefault="00491EA6" w:rsidP="00491EA6"/>
    <w:p w:rsidR="00491EA6" w:rsidRPr="00491EA6" w:rsidRDefault="00491EA6" w:rsidP="00491EA6">
      <w:pPr>
        <w:rPr>
          <w:b/>
        </w:rPr>
      </w:pPr>
      <w:r w:rsidRPr="00491EA6">
        <w:rPr>
          <w:b/>
        </w:rPr>
        <w:t>5. Основные права субъекта ПД и обязанности Оператора</w:t>
      </w:r>
    </w:p>
    <w:p w:rsidR="00491EA6" w:rsidRDefault="00491EA6" w:rsidP="00491EA6">
      <w:r>
        <w:t>5.1. Основные права субъекта ПД.</w:t>
      </w:r>
    </w:p>
    <w:p w:rsidR="00491EA6" w:rsidRDefault="00491EA6" w:rsidP="00491EA6">
      <w:r>
        <w:t>Субъект имеет право на доступ к его персональным данным и следующим сведениям: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подтверждение факта обработки ПД Оператором;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правовые основания и цели обработки ПД;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цели и применяемые Оператором способы обработки ПД;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сроки обработки персональных данных, в том числе сроки их хранения;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порядок осуществления субъектом ПД прав, предусмотренных Федеральным законом от 27 июля 2006 г. № 152-ФЗ «О персональных данных»;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обращение к Оператору и направление ему запросов;</w:t>
      </w:r>
    </w:p>
    <w:p w:rsidR="00491EA6" w:rsidRDefault="00491EA6" w:rsidP="00491EA6">
      <w:pPr>
        <w:pStyle w:val="a4"/>
        <w:numPr>
          <w:ilvl w:val="0"/>
          <w:numId w:val="6"/>
        </w:numPr>
      </w:pPr>
      <w:r>
        <w:t>обжалование действий или бездействия Оператора.</w:t>
      </w:r>
    </w:p>
    <w:p w:rsidR="00491EA6" w:rsidRDefault="00491EA6" w:rsidP="00491EA6">
      <w:r>
        <w:t>5.2. Обязанности Оператора.</w:t>
      </w:r>
    </w:p>
    <w:p w:rsidR="00491EA6" w:rsidRDefault="00491EA6" w:rsidP="00491EA6">
      <w:r>
        <w:t>Оператор обязан:</w:t>
      </w:r>
    </w:p>
    <w:p w:rsidR="00491EA6" w:rsidRDefault="00491EA6" w:rsidP="00491EA6">
      <w:pPr>
        <w:pStyle w:val="a4"/>
        <w:numPr>
          <w:ilvl w:val="0"/>
          <w:numId w:val="7"/>
        </w:numPr>
      </w:pPr>
      <w:r>
        <w:lastRenderedPageBreak/>
        <w:t>при сборе ПД предоставить информацию об обработке ПД;</w:t>
      </w:r>
    </w:p>
    <w:p w:rsidR="00491EA6" w:rsidRDefault="00491EA6" w:rsidP="00491EA6">
      <w:pPr>
        <w:pStyle w:val="a4"/>
        <w:numPr>
          <w:ilvl w:val="0"/>
          <w:numId w:val="7"/>
        </w:numPr>
      </w:pPr>
      <w:r>
        <w:t>в случаях если ПД были получены не от субъекта ПД, уведомить субъекта;</w:t>
      </w:r>
    </w:p>
    <w:p w:rsidR="00491EA6" w:rsidRDefault="00491EA6" w:rsidP="00491EA6">
      <w:pPr>
        <w:pStyle w:val="a4"/>
        <w:numPr>
          <w:ilvl w:val="0"/>
          <w:numId w:val="7"/>
        </w:numPr>
      </w:pPr>
      <w:r>
        <w:t>при отказе в предоставлении ПД субъекту разъясняются последствия такого отказа;</w:t>
      </w:r>
    </w:p>
    <w:p w:rsidR="00491EA6" w:rsidRDefault="00491EA6" w:rsidP="00491EA6">
      <w:pPr>
        <w:pStyle w:val="a4"/>
        <w:numPr>
          <w:ilvl w:val="0"/>
          <w:numId w:val="7"/>
        </w:numPr>
      </w:pPr>
      <w: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491EA6" w:rsidRDefault="00491EA6" w:rsidP="00491EA6">
      <w:pPr>
        <w:pStyle w:val="a4"/>
        <w:numPr>
          <w:ilvl w:val="0"/>
          <w:numId w:val="7"/>
        </w:numPr>
      </w:pPr>
      <w: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551452" w:rsidRDefault="00491EA6" w:rsidP="00491EA6">
      <w:pPr>
        <w:pStyle w:val="a4"/>
        <w:numPr>
          <w:ilvl w:val="0"/>
          <w:numId w:val="7"/>
        </w:numPr>
      </w:pPr>
      <w:r>
        <w:t>давать ответы на запросы и обращения субъектов ПД, их представителей и уполномоченного органа по защите прав субъектов ПД.</w:t>
      </w:r>
    </w:p>
    <w:sectPr w:rsidR="0055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6B"/>
    <w:multiLevelType w:val="hybridMultilevel"/>
    <w:tmpl w:val="51F4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0C14"/>
    <w:multiLevelType w:val="hybridMultilevel"/>
    <w:tmpl w:val="F5B2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0E6"/>
    <w:multiLevelType w:val="hybridMultilevel"/>
    <w:tmpl w:val="87A8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36E17"/>
    <w:multiLevelType w:val="hybridMultilevel"/>
    <w:tmpl w:val="74A6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61B72"/>
    <w:multiLevelType w:val="hybridMultilevel"/>
    <w:tmpl w:val="596E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22B10"/>
    <w:multiLevelType w:val="hybridMultilevel"/>
    <w:tmpl w:val="5A26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1764A"/>
    <w:multiLevelType w:val="hybridMultilevel"/>
    <w:tmpl w:val="AA24C26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6"/>
    <w:rsid w:val="00194F24"/>
    <w:rsid w:val="00491EA6"/>
    <w:rsid w:val="00551452"/>
    <w:rsid w:val="0064572A"/>
    <w:rsid w:val="00B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-sp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2017-07-10T05:37:00Z</dcterms:created>
  <dcterms:modified xsi:type="dcterms:W3CDTF">2018-11-06T07:32:00Z</dcterms:modified>
</cp:coreProperties>
</file>